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F9584" w14:textId="77777777" w:rsidR="00670BD4" w:rsidRPr="001218B5" w:rsidRDefault="00670BD4" w:rsidP="00670BD4">
      <w:pPr>
        <w:spacing w:line="360" w:lineRule="auto"/>
        <w:ind w:right="16"/>
        <w:contextualSpacing/>
        <w:mirrorIndents/>
        <w:jc w:val="center"/>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Terms of Reference</w:t>
      </w:r>
    </w:p>
    <w:p w14:paraId="0197CD5C" w14:textId="77777777" w:rsidR="00670BD4" w:rsidRPr="001218B5" w:rsidRDefault="00670BD4" w:rsidP="00670BD4">
      <w:pPr>
        <w:spacing w:line="360" w:lineRule="auto"/>
        <w:contextualSpacing/>
        <w:mirrorIndents/>
        <w:jc w:val="center"/>
        <w:rPr>
          <w:rFonts w:asciiTheme="minorHAnsi" w:eastAsia="Times New Roman" w:hAnsiTheme="minorHAnsi" w:cstheme="minorHAnsi"/>
          <w:sz w:val="24"/>
          <w:szCs w:val="24"/>
        </w:rPr>
      </w:pPr>
    </w:p>
    <w:p w14:paraId="37AE052F" w14:textId="4889E89D" w:rsidR="00670BD4" w:rsidRPr="001218B5" w:rsidRDefault="00670BD4" w:rsidP="00670BD4">
      <w:pPr>
        <w:spacing w:line="360" w:lineRule="auto"/>
        <w:ind w:right="16"/>
        <w:contextualSpacing/>
        <w:mirrorIndents/>
        <w:jc w:val="center"/>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SOCIAL S</w:t>
      </w:r>
      <w:r w:rsidR="0096799A" w:rsidRPr="001218B5">
        <w:rPr>
          <w:rFonts w:asciiTheme="minorHAnsi" w:eastAsia="Times New Roman" w:hAnsiTheme="minorHAnsi" w:cstheme="minorHAnsi"/>
          <w:b/>
          <w:sz w:val="24"/>
          <w:szCs w:val="24"/>
        </w:rPr>
        <w:t>TANDARDS</w:t>
      </w:r>
      <w:r w:rsidRPr="001218B5">
        <w:rPr>
          <w:rFonts w:asciiTheme="minorHAnsi" w:eastAsia="Times New Roman" w:hAnsiTheme="minorHAnsi" w:cstheme="minorHAnsi"/>
          <w:b/>
          <w:sz w:val="24"/>
          <w:szCs w:val="24"/>
        </w:rPr>
        <w:t xml:space="preserve"> SPECIALIST</w:t>
      </w:r>
    </w:p>
    <w:p w14:paraId="2A09AFD9" w14:textId="77777777" w:rsidR="00670BD4" w:rsidRPr="001218B5" w:rsidRDefault="00670BD4" w:rsidP="00670BD4">
      <w:pPr>
        <w:spacing w:line="360" w:lineRule="auto"/>
        <w:contextualSpacing/>
        <w:mirrorIndents/>
        <w:jc w:val="center"/>
        <w:rPr>
          <w:rFonts w:asciiTheme="minorHAnsi" w:eastAsia="Times New Roman" w:hAnsiTheme="minorHAnsi" w:cstheme="minorHAnsi"/>
          <w:sz w:val="24"/>
          <w:szCs w:val="24"/>
        </w:rPr>
      </w:pPr>
    </w:p>
    <w:p w14:paraId="6BC86EAB" w14:textId="046B8E98" w:rsidR="00670BD4" w:rsidRPr="001218B5" w:rsidRDefault="0096799A" w:rsidP="00670BD4">
      <w:pPr>
        <w:spacing w:line="360" w:lineRule="auto"/>
        <w:contextualSpacing/>
        <w:mirrorIndents/>
        <w:jc w:val="center"/>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Gerogia Emergency COVID-19 Projects</w:t>
      </w:r>
    </w:p>
    <w:p w14:paraId="034A8206" w14:textId="77777777" w:rsidR="00670BD4" w:rsidRPr="001218B5" w:rsidRDefault="00670BD4" w:rsidP="00670BD4">
      <w:pPr>
        <w:spacing w:line="360" w:lineRule="auto"/>
        <w:contextualSpacing/>
        <w:mirrorIndents/>
        <w:jc w:val="both"/>
        <w:rPr>
          <w:rFonts w:asciiTheme="minorHAnsi" w:eastAsia="Times New Roman" w:hAnsiTheme="minorHAnsi" w:cstheme="minorHAnsi"/>
          <w:sz w:val="24"/>
          <w:szCs w:val="24"/>
        </w:rPr>
      </w:pPr>
    </w:p>
    <w:p w14:paraId="5C6AC2DF" w14:textId="1086347F" w:rsidR="00670BD4" w:rsidRPr="001218B5" w:rsidRDefault="00670BD4" w:rsidP="002132CE">
      <w:pPr>
        <w:pStyle w:val="ListParagraph"/>
        <w:numPr>
          <w:ilvl w:val="0"/>
          <w:numId w:val="3"/>
        </w:numPr>
        <w:spacing w:line="360" w:lineRule="auto"/>
        <w:mirrorIndents/>
        <w:jc w:val="both"/>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Background</w:t>
      </w:r>
    </w:p>
    <w:p w14:paraId="1150C8DC" w14:textId="77777777" w:rsidR="00643FF3" w:rsidRPr="001218B5" w:rsidRDefault="00643FF3" w:rsidP="00643FF3">
      <w:pPr>
        <w:pStyle w:val="BodyText"/>
        <w:ind w:left="527" w:right="106"/>
        <w:jc w:val="both"/>
        <w:rPr>
          <w:rFonts w:asciiTheme="minorHAnsi" w:hAnsiTheme="minorHAnsi" w:cstheme="minorHAnsi"/>
        </w:rPr>
      </w:pPr>
      <w:r w:rsidRPr="001218B5">
        <w:rPr>
          <w:rFonts w:asciiTheme="minorHAnsi" w:hAnsiTheme="minorHAnsi" w:cstheme="minorHAnsi"/>
        </w:rPr>
        <w:t xml:space="preserve">The Government of Georgia has signed Loan Agreement for financing the implementation of </w:t>
      </w:r>
      <w:r w:rsidRPr="001218B5">
        <w:rPr>
          <w:rFonts w:asciiTheme="minorHAnsi" w:hAnsiTheme="minorHAnsi" w:cstheme="minorHAnsi"/>
          <w:b/>
        </w:rPr>
        <w:t>……</w:t>
      </w:r>
      <w:r w:rsidRPr="001218B5">
        <w:rPr>
          <w:rFonts w:asciiTheme="minorHAnsi" w:hAnsiTheme="minorHAnsi" w:cstheme="minorHAnsi"/>
          <w:b/>
          <w:spacing w:val="-3"/>
        </w:rPr>
        <w:t xml:space="preserve"> </w:t>
      </w:r>
      <w:r w:rsidRPr="001218B5">
        <w:rPr>
          <w:rFonts w:asciiTheme="minorHAnsi" w:hAnsiTheme="minorHAnsi" w:cstheme="minorHAnsi"/>
          <w:b/>
        </w:rPr>
        <w:t>Project</w:t>
      </w:r>
      <w:r w:rsidRPr="001218B5">
        <w:rPr>
          <w:rFonts w:asciiTheme="minorHAnsi" w:hAnsiTheme="minorHAnsi" w:cstheme="minorHAnsi"/>
          <w:b/>
          <w:spacing w:val="-4"/>
        </w:rPr>
        <w:t xml:space="preserve"> </w:t>
      </w:r>
      <w:r w:rsidRPr="001218B5">
        <w:rPr>
          <w:rFonts w:asciiTheme="minorHAnsi" w:hAnsiTheme="minorHAnsi" w:cstheme="minorHAnsi"/>
          <w:b/>
        </w:rPr>
        <w:t>(Project)</w:t>
      </w:r>
      <w:r w:rsidRPr="001218B5">
        <w:rPr>
          <w:rFonts w:asciiTheme="minorHAnsi" w:hAnsiTheme="minorHAnsi" w:cstheme="minorHAnsi"/>
          <w:b/>
          <w:spacing w:val="-4"/>
        </w:rPr>
        <w:t xml:space="preserve"> </w:t>
      </w:r>
      <w:r w:rsidRPr="001218B5">
        <w:rPr>
          <w:rFonts w:asciiTheme="minorHAnsi" w:hAnsiTheme="minorHAnsi" w:cstheme="minorHAnsi"/>
        </w:rPr>
        <w:t>from</w:t>
      </w:r>
      <w:r w:rsidRPr="001218B5">
        <w:rPr>
          <w:rFonts w:asciiTheme="minorHAnsi" w:hAnsiTheme="minorHAnsi" w:cstheme="minorHAnsi"/>
          <w:spacing w:val="-3"/>
        </w:rPr>
        <w:t xml:space="preserve"> </w:t>
      </w:r>
      <w:r w:rsidRPr="001218B5">
        <w:rPr>
          <w:rFonts w:asciiTheme="minorHAnsi" w:hAnsiTheme="minorHAnsi" w:cstheme="minorHAnsi"/>
        </w:rPr>
        <w:t>the</w:t>
      </w:r>
      <w:r w:rsidRPr="001218B5">
        <w:rPr>
          <w:rFonts w:asciiTheme="minorHAnsi" w:hAnsiTheme="minorHAnsi" w:cstheme="minorHAnsi"/>
          <w:spacing w:val="-4"/>
        </w:rPr>
        <w:t xml:space="preserve"> </w:t>
      </w:r>
      <w:r w:rsidRPr="001218B5">
        <w:rPr>
          <w:rFonts w:asciiTheme="minorHAnsi" w:hAnsiTheme="minorHAnsi" w:cstheme="minorHAnsi"/>
        </w:rPr>
        <w:t>World</w:t>
      </w:r>
      <w:r w:rsidRPr="001218B5">
        <w:rPr>
          <w:rFonts w:asciiTheme="minorHAnsi" w:hAnsiTheme="minorHAnsi" w:cstheme="minorHAnsi"/>
          <w:spacing w:val="-4"/>
        </w:rPr>
        <w:t xml:space="preserve"> </w:t>
      </w:r>
      <w:r w:rsidRPr="001218B5">
        <w:rPr>
          <w:rFonts w:asciiTheme="minorHAnsi" w:hAnsiTheme="minorHAnsi" w:cstheme="minorHAnsi"/>
        </w:rPr>
        <w:t>Bank.</w:t>
      </w:r>
      <w:r w:rsidRPr="001218B5">
        <w:rPr>
          <w:rFonts w:asciiTheme="minorHAnsi" w:hAnsiTheme="minorHAnsi" w:cstheme="minorHAnsi"/>
          <w:spacing w:val="-3"/>
        </w:rPr>
        <w:t xml:space="preserve"> </w:t>
      </w:r>
      <w:r w:rsidRPr="001218B5">
        <w:rPr>
          <w:rFonts w:asciiTheme="minorHAnsi" w:hAnsiTheme="minorHAnsi" w:cstheme="minorHAnsi"/>
        </w:rPr>
        <w:t>The</w:t>
      </w:r>
      <w:r w:rsidRPr="001218B5">
        <w:rPr>
          <w:rFonts w:asciiTheme="minorHAnsi" w:hAnsiTheme="minorHAnsi" w:cstheme="minorHAnsi"/>
          <w:spacing w:val="-4"/>
        </w:rPr>
        <w:t xml:space="preserve"> </w:t>
      </w:r>
      <w:r w:rsidRPr="001218B5">
        <w:rPr>
          <w:rFonts w:asciiTheme="minorHAnsi" w:hAnsiTheme="minorHAnsi" w:cstheme="minorHAnsi"/>
        </w:rPr>
        <w:t>Project</w:t>
      </w:r>
      <w:r w:rsidRPr="001218B5">
        <w:rPr>
          <w:rFonts w:asciiTheme="minorHAnsi" w:hAnsiTheme="minorHAnsi" w:cstheme="minorHAnsi"/>
          <w:spacing w:val="-4"/>
        </w:rPr>
        <w:t xml:space="preserve"> </w:t>
      </w:r>
      <w:r w:rsidRPr="001218B5">
        <w:rPr>
          <w:rFonts w:asciiTheme="minorHAnsi" w:hAnsiTheme="minorHAnsi" w:cstheme="minorHAnsi"/>
        </w:rPr>
        <w:t>development objectives</w:t>
      </w:r>
      <w:r w:rsidRPr="001218B5">
        <w:rPr>
          <w:rFonts w:asciiTheme="minorHAnsi" w:hAnsiTheme="minorHAnsi" w:cstheme="minorHAnsi"/>
          <w:spacing w:val="-7"/>
        </w:rPr>
        <w:t xml:space="preserve"> </w:t>
      </w:r>
      <w:r w:rsidRPr="001218B5">
        <w:rPr>
          <w:rFonts w:asciiTheme="minorHAnsi" w:hAnsiTheme="minorHAnsi" w:cstheme="minorHAnsi"/>
        </w:rPr>
        <w:t>are</w:t>
      </w:r>
      <w:r w:rsidRPr="001218B5">
        <w:rPr>
          <w:rFonts w:asciiTheme="minorHAnsi" w:hAnsiTheme="minorHAnsi" w:cstheme="minorHAnsi"/>
          <w:spacing w:val="-6"/>
        </w:rPr>
        <w:t xml:space="preserve"> </w:t>
      </w:r>
      <w:r w:rsidRPr="001218B5">
        <w:rPr>
          <w:rFonts w:asciiTheme="minorHAnsi" w:hAnsiTheme="minorHAnsi" w:cstheme="minorHAnsi"/>
        </w:rPr>
        <w:t>…….</w:t>
      </w:r>
    </w:p>
    <w:p w14:paraId="633652CC" w14:textId="77777777" w:rsidR="00643FF3" w:rsidRPr="001218B5" w:rsidRDefault="00643FF3" w:rsidP="00643FF3">
      <w:pPr>
        <w:pStyle w:val="BodyText"/>
        <w:spacing w:before="2"/>
        <w:jc w:val="both"/>
        <w:rPr>
          <w:rFonts w:asciiTheme="minorHAnsi" w:hAnsiTheme="minorHAnsi" w:cstheme="minorHAnsi"/>
        </w:rPr>
      </w:pPr>
    </w:p>
    <w:p w14:paraId="361342C3" w14:textId="77777777" w:rsidR="00643FF3" w:rsidRPr="001218B5" w:rsidRDefault="00643FF3" w:rsidP="00643FF3">
      <w:pPr>
        <w:pStyle w:val="BodyText"/>
        <w:spacing w:before="1"/>
        <w:ind w:left="527"/>
        <w:jc w:val="both"/>
        <w:rPr>
          <w:rFonts w:asciiTheme="minorHAnsi" w:hAnsiTheme="minorHAnsi" w:cstheme="minorHAnsi"/>
        </w:rPr>
      </w:pPr>
      <w:r w:rsidRPr="001218B5">
        <w:rPr>
          <w:rFonts w:asciiTheme="minorHAnsi" w:hAnsiTheme="minorHAnsi" w:cstheme="minorHAnsi"/>
        </w:rPr>
        <w:t>The Project Consists of the following key components and subcomponents:</w:t>
      </w:r>
    </w:p>
    <w:p w14:paraId="1BF506D6" w14:textId="77777777" w:rsidR="00643FF3" w:rsidRPr="001218B5" w:rsidRDefault="00643FF3" w:rsidP="00643FF3">
      <w:pPr>
        <w:pStyle w:val="BodyText"/>
        <w:spacing w:before="2"/>
        <w:jc w:val="both"/>
        <w:rPr>
          <w:rFonts w:asciiTheme="minorHAnsi" w:hAnsiTheme="minorHAnsi" w:cstheme="minorHAnsi"/>
        </w:rPr>
      </w:pPr>
    </w:p>
    <w:p w14:paraId="22140AF9" w14:textId="77777777" w:rsidR="00643FF3" w:rsidRPr="001218B5" w:rsidRDefault="00643FF3" w:rsidP="00643FF3">
      <w:pPr>
        <w:pStyle w:val="BodyText"/>
        <w:spacing w:before="66"/>
        <w:ind w:left="527"/>
        <w:jc w:val="both"/>
        <w:rPr>
          <w:rFonts w:asciiTheme="minorHAnsi" w:hAnsiTheme="minorHAnsi" w:cstheme="minorHAnsi"/>
        </w:rPr>
      </w:pPr>
      <w:r w:rsidRPr="001218B5">
        <w:rPr>
          <w:rFonts w:asciiTheme="minorHAnsi" w:hAnsiTheme="minorHAnsi" w:cstheme="minorHAnsi"/>
        </w:rPr>
        <w:t>…………</w:t>
      </w:r>
    </w:p>
    <w:p w14:paraId="75F5B404" w14:textId="77777777" w:rsidR="00643FF3" w:rsidRPr="001218B5" w:rsidRDefault="00643FF3" w:rsidP="00643FF3">
      <w:pPr>
        <w:pStyle w:val="BodyText"/>
        <w:jc w:val="both"/>
        <w:rPr>
          <w:rFonts w:asciiTheme="minorHAnsi" w:hAnsiTheme="minorHAnsi" w:cstheme="minorHAnsi"/>
        </w:rPr>
      </w:pPr>
    </w:p>
    <w:p w14:paraId="6E07FB2E" w14:textId="77777777" w:rsidR="00643FF3" w:rsidRPr="001218B5" w:rsidRDefault="00643FF3" w:rsidP="00643FF3">
      <w:pPr>
        <w:pStyle w:val="BodyText"/>
        <w:spacing w:before="3"/>
        <w:jc w:val="both"/>
        <w:rPr>
          <w:rFonts w:asciiTheme="minorHAnsi" w:hAnsiTheme="minorHAnsi" w:cstheme="minorHAnsi"/>
        </w:rPr>
      </w:pPr>
    </w:p>
    <w:p w14:paraId="433C0C1F" w14:textId="77777777" w:rsidR="00643FF3" w:rsidRPr="001218B5" w:rsidRDefault="00643FF3" w:rsidP="00643FF3">
      <w:pPr>
        <w:pStyle w:val="BodyText"/>
        <w:ind w:left="437" w:right="106"/>
        <w:jc w:val="both"/>
        <w:rPr>
          <w:rFonts w:asciiTheme="minorHAnsi" w:hAnsiTheme="minorHAnsi" w:cstheme="minorHAnsi"/>
        </w:rPr>
      </w:pPr>
      <w:r w:rsidRPr="001218B5">
        <w:rPr>
          <w:rFonts w:asciiTheme="minorHAnsi" w:hAnsiTheme="minorHAnsi" w:cstheme="minorHAnsi"/>
        </w:rPr>
        <w:t xml:space="preserve">The Project will be implemented over a XX-year period by the ………. </w:t>
      </w:r>
    </w:p>
    <w:p w14:paraId="71A9D734" w14:textId="77777777" w:rsidR="00643FF3" w:rsidRPr="001218B5" w:rsidRDefault="00643FF3" w:rsidP="00643FF3">
      <w:pPr>
        <w:pStyle w:val="BodyText"/>
        <w:jc w:val="both"/>
        <w:rPr>
          <w:rFonts w:asciiTheme="minorHAnsi" w:hAnsiTheme="minorHAnsi" w:cstheme="minorHAnsi"/>
        </w:rPr>
      </w:pPr>
    </w:p>
    <w:p w14:paraId="1BB1CCD8" w14:textId="77777777" w:rsidR="00643FF3" w:rsidRPr="001218B5" w:rsidRDefault="00643FF3" w:rsidP="00643FF3">
      <w:pPr>
        <w:pStyle w:val="BodyText"/>
        <w:ind w:left="437" w:right="106"/>
        <w:jc w:val="both"/>
        <w:rPr>
          <w:rFonts w:asciiTheme="minorHAnsi" w:hAnsiTheme="minorHAnsi" w:cstheme="minorHAnsi"/>
        </w:rPr>
      </w:pPr>
      <w:r w:rsidRPr="001218B5">
        <w:rPr>
          <w:rFonts w:asciiTheme="minorHAnsi" w:hAnsiTheme="minorHAnsi" w:cstheme="minorHAnsi"/>
        </w:rPr>
        <w:t>The Project Implementation Unit (PIU) will be created within ……. to support the implementation of the</w:t>
      </w:r>
      <w:r w:rsidRPr="001218B5">
        <w:rPr>
          <w:rFonts w:asciiTheme="minorHAnsi" w:hAnsiTheme="minorHAnsi" w:cstheme="minorHAnsi"/>
          <w:spacing w:val="-15"/>
        </w:rPr>
        <w:t xml:space="preserve"> </w:t>
      </w:r>
      <w:r w:rsidRPr="001218B5">
        <w:rPr>
          <w:rFonts w:asciiTheme="minorHAnsi" w:hAnsiTheme="minorHAnsi" w:cstheme="minorHAnsi"/>
        </w:rPr>
        <w:t>Project.</w:t>
      </w:r>
    </w:p>
    <w:p w14:paraId="649E484E" w14:textId="77777777" w:rsidR="00643FF3" w:rsidRPr="001218B5" w:rsidRDefault="00643FF3" w:rsidP="00670BD4">
      <w:pPr>
        <w:spacing w:line="360" w:lineRule="auto"/>
        <w:ind w:left="4"/>
        <w:contextualSpacing/>
        <w:mirrorIndents/>
        <w:jc w:val="both"/>
        <w:rPr>
          <w:rFonts w:asciiTheme="minorHAnsi" w:eastAsia="Times New Roman" w:hAnsiTheme="minorHAnsi" w:cstheme="minorHAnsi"/>
          <w:b/>
          <w:sz w:val="24"/>
          <w:szCs w:val="24"/>
        </w:rPr>
      </w:pPr>
    </w:p>
    <w:p w14:paraId="4A3B9FF7" w14:textId="7EEB0A02" w:rsidR="00670BD4" w:rsidRPr="001218B5" w:rsidRDefault="00670BD4" w:rsidP="002132CE">
      <w:pPr>
        <w:pStyle w:val="ListParagraph"/>
        <w:numPr>
          <w:ilvl w:val="0"/>
          <w:numId w:val="3"/>
        </w:numPr>
        <w:spacing w:line="360" w:lineRule="auto"/>
        <w:mirrorIndents/>
        <w:jc w:val="both"/>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 xml:space="preserve">Scope </w:t>
      </w:r>
      <w:r w:rsidR="00FA2019" w:rsidRPr="001218B5">
        <w:rPr>
          <w:rFonts w:asciiTheme="minorHAnsi" w:eastAsia="Times New Roman" w:hAnsiTheme="minorHAnsi" w:cstheme="minorHAnsi"/>
          <w:b/>
          <w:sz w:val="24"/>
          <w:szCs w:val="24"/>
        </w:rPr>
        <w:t xml:space="preserve">of Work </w:t>
      </w:r>
    </w:p>
    <w:p w14:paraId="72EDBA93" w14:textId="6D80C542" w:rsidR="002132CE" w:rsidRPr="001218B5" w:rsidRDefault="002132CE" w:rsidP="00012DC5">
      <w:pPr>
        <w:ind w:left="4" w:right="20"/>
        <w:contextualSpacing/>
        <w:mirrorIndents/>
        <w:jc w:val="both"/>
        <w:rPr>
          <w:rFonts w:asciiTheme="minorHAnsi" w:eastAsia="Times New Roman" w:hAnsiTheme="minorHAnsi" w:cstheme="minorHAnsi"/>
          <w:color w:val="FF0000"/>
          <w:sz w:val="24"/>
          <w:szCs w:val="24"/>
        </w:rPr>
      </w:pPr>
      <w:bookmarkStart w:id="0" w:name="_Hlk38011775"/>
      <w:r w:rsidRPr="001218B5">
        <w:rPr>
          <w:rFonts w:asciiTheme="minorHAnsi" w:hAnsiTheme="minorHAnsi" w:cstheme="minorHAnsi"/>
          <w:color w:val="000000" w:themeColor="text1"/>
          <w:sz w:val="24"/>
          <w:szCs w:val="24"/>
        </w:rPr>
        <w:t>Social Standards</w:t>
      </w:r>
      <w:r w:rsidR="00FA2019" w:rsidRPr="001218B5">
        <w:rPr>
          <w:rFonts w:asciiTheme="minorHAnsi" w:hAnsiTheme="minorHAnsi" w:cstheme="minorHAnsi"/>
          <w:color w:val="000000" w:themeColor="text1"/>
          <w:sz w:val="24"/>
          <w:szCs w:val="24"/>
        </w:rPr>
        <w:t xml:space="preserve"> </w:t>
      </w:r>
      <w:r w:rsidR="00555543" w:rsidRPr="001218B5">
        <w:rPr>
          <w:rFonts w:asciiTheme="minorHAnsi" w:hAnsiTheme="minorHAnsi" w:cstheme="minorHAnsi"/>
          <w:color w:val="000000" w:themeColor="text1"/>
          <w:sz w:val="24"/>
          <w:szCs w:val="24"/>
        </w:rPr>
        <w:t>S</w:t>
      </w:r>
      <w:r w:rsidR="00FA2019" w:rsidRPr="001218B5">
        <w:rPr>
          <w:rFonts w:asciiTheme="minorHAnsi" w:hAnsiTheme="minorHAnsi" w:cstheme="minorHAnsi"/>
          <w:color w:val="000000" w:themeColor="text1"/>
          <w:sz w:val="24"/>
          <w:szCs w:val="24"/>
        </w:rPr>
        <w:t xml:space="preserve">pecialist's </w:t>
      </w:r>
      <w:bookmarkEnd w:id="0"/>
      <w:r w:rsidR="00FA2019" w:rsidRPr="001218B5">
        <w:rPr>
          <w:rFonts w:asciiTheme="minorHAnsi" w:hAnsiTheme="minorHAnsi" w:cstheme="minorHAnsi"/>
          <w:color w:val="000000" w:themeColor="text1"/>
          <w:sz w:val="24"/>
          <w:szCs w:val="24"/>
        </w:rPr>
        <w:t xml:space="preserve">primary responsibility </w:t>
      </w:r>
      <w:r w:rsidR="00F752B3" w:rsidRPr="001218B5">
        <w:rPr>
          <w:rFonts w:asciiTheme="minorHAnsi" w:hAnsiTheme="minorHAnsi" w:cstheme="minorHAnsi"/>
          <w:color w:val="000000" w:themeColor="text1"/>
          <w:sz w:val="24"/>
          <w:szCs w:val="24"/>
        </w:rPr>
        <w:t xml:space="preserve">withiin PIU </w:t>
      </w:r>
      <w:r w:rsidR="00FA2019" w:rsidRPr="001218B5">
        <w:rPr>
          <w:rFonts w:asciiTheme="minorHAnsi" w:hAnsiTheme="minorHAnsi" w:cstheme="minorHAnsi"/>
          <w:color w:val="000000" w:themeColor="text1"/>
          <w:sz w:val="24"/>
          <w:szCs w:val="24"/>
        </w:rPr>
        <w:t xml:space="preserve">comprises coordination and management of </w:t>
      </w:r>
      <w:r w:rsidRPr="001218B5">
        <w:rPr>
          <w:rFonts w:asciiTheme="minorHAnsi" w:eastAsia="Times New Roman" w:hAnsiTheme="minorHAnsi" w:cstheme="minorHAnsi"/>
          <w:sz w:val="24"/>
          <w:szCs w:val="24"/>
        </w:rPr>
        <w:t xml:space="preserve">implementation of the procedures and management plans related to </w:t>
      </w:r>
      <w:r w:rsidR="00F1060C" w:rsidRPr="001218B5">
        <w:rPr>
          <w:rFonts w:asciiTheme="minorHAnsi" w:eastAsia="Times New Roman" w:hAnsiTheme="minorHAnsi" w:cstheme="minorHAnsi"/>
          <w:sz w:val="24"/>
          <w:szCs w:val="24"/>
        </w:rPr>
        <w:t xml:space="preserve">socila risk management including </w:t>
      </w:r>
      <w:r w:rsidRPr="001218B5">
        <w:rPr>
          <w:rFonts w:asciiTheme="minorHAnsi" w:eastAsia="Times New Roman" w:hAnsiTheme="minorHAnsi" w:cstheme="minorHAnsi"/>
          <w:sz w:val="24"/>
          <w:szCs w:val="24"/>
        </w:rPr>
        <w:t>labor</w:t>
      </w:r>
      <w:r w:rsidR="00C13159" w:rsidRPr="001218B5">
        <w:rPr>
          <w:rFonts w:asciiTheme="minorHAnsi" w:eastAsia="Times New Roman" w:hAnsiTheme="minorHAnsi" w:cstheme="minorHAnsi"/>
          <w:sz w:val="24"/>
          <w:szCs w:val="24"/>
        </w:rPr>
        <w:t xml:space="preserve"> and </w:t>
      </w:r>
      <w:r w:rsidRPr="001218B5">
        <w:rPr>
          <w:rFonts w:asciiTheme="minorHAnsi" w:eastAsia="Times New Roman" w:hAnsiTheme="minorHAnsi" w:cstheme="minorHAnsi"/>
          <w:sz w:val="24"/>
          <w:szCs w:val="24"/>
        </w:rPr>
        <w:t>working conditions, stakeholder and community engagement, grievance mechanism, community health and safet</w:t>
      </w:r>
      <w:r w:rsidR="009578D2">
        <w:rPr>
          <w:rFonts w:asciiTheme="minorHAnsi" w:eastAsia="Times New Roman" w:hAnsiTheme="minorHAnsi" w:cstheme="minorHAnsi"/>
          <w:sz w:val="24"/>
          <w:szCs w:val="24"/>
        </w:rPr>
        <w:t>y</w:t>
      </w:r>
      <w:r w:rsidR="00C13159" w:rsidRPr="001218B5">
        <w:rPr>
          <w:rFonts w:asciiTheme="minorHAnsi" w:eastAsia="Times New Roman" w:hAnsiTheme="minorHAnsi" w:cstheme="minorHAnsi"/>
          <w:sz w:val="24"/>
          <w:szCs w:val="24"/>
        </w:rPr>
        <w:t>, and any other social risks and imapcts which may arise during project implemention</w:t>
      </w:r>
      <w:r w:rsidR="00555543" w:rsidRPr="001218B5">
        <w:rPr>
          <w:rFonts w:asciiTheme="minorHAnsi" w:eastAsia="Times New Roman" w:hAnsiTheme="minorHAnsi" w:cstheme="minorHAnsi"/>
          <w:sz w:val="24"/>
          <w:szCs w:val="24"/>
        </w:rPr>
        <w:t xml:space="preserve">. </w:t>
      </w:r>
      <w:r w:rsidR="00555543" w:rsidRPr="001218B5">
        <w:rPr>
          <w:rFonts w:asciiTheme="minorHAnsi" w:hAnsiTheme="minorHAnsi" w:cstheme="minorHAnsi"/>
          <w:color w:val="000000" w:themeColor="text1"/>
          <w:sz w:val="24"/>
          <w:szCs w:val="24"/>
        </w:rPr>
        <w:t>Social Standards Specialist</w:t>
      </w:r>
      <w:r w:rsidR="009578D2">
        <w:rPr>
          <w:rFonts w:asciiTheme="minorHAnsi" w:hAnsiTheme="minorHAnsi" w:cstheme="minorHAnsi"/>
          <w:color w:val="000000" w:themeColor="text1"/>
          <w:sz w:val="24"/>
          <w:szCs w:val="24"/>
        </w:rPr>
        <w:t xml:space="preserve"> ensures</w:t>
      </w:r>
      <w:r w:rsidR="00530011" w:rsidRPr="001218B5">
        <w:rPr>
          <w:rFonts w:asciiTheme="minorHAnsi" w:hAnsiTheme="minorHAnsi" w:cstheme="minorHAnsi"/>
          <w:color w:val="000000" w:themeColor="text1"/>
          <w:sz w:val="24"/>
          <w:szCs w:val="24"/>
        </w:rPr>
        <w:t xml:space="preserve"> that all WB suppored activties are carrlied out in coplinace with World Bank ESS requiremmets, incluidng </w:t>
      </w:r>
      <w:r w:rsidR="005D5736" w:rsidRPr="001218B5">
        <w:rPr>
          <w:rFonts w:asciiTheme="minorHAnsi" w:hAnsiTheme="minorHAnsi" w:cstheme="minorHAnsi"/>
          <w:color w:val="000000" w:themeColor="text1"/>
          <w:sz w:val="24"/>
          <w:szCs w:val="24"/>
        </w:rPr>
        <w:t xml:space="preserve">ESF instiments prepared by the Borower such as ESMF, LMP, SEP. </w:t>
      </w:r>
    </w:p>
    <w:p w14:paraId="0FFD4CE0" w14:textId="77777777" w:rsidR="002132CE" w:rsidRPr="001218B5" w:rsidRDefault="002132CE" w:rsidP="00FA2019">
      <w:pPr>
        <w:spacing w:line="252" w:lineRule="auto"/>
        <w:ind w:left="450" w:right="160"/>
        <w:jc w:val="both"/>
        <w:rPr>
          <w:rFonts w:asciiTheme="minorHAnsi" w:hAnsiTheme="minorHAnsi" w:cstheme="minorHAnsi"/>
          <w:color w:val="000000" w:themeColor="text1"/>
          <w:sz w:val="24"/>
          <w:szCs w:val="24"/>
        </w:rPr>
      </w:pPr>
    </w:p>
    <w:p w14:paraId="4E360813" w14:textId="1A6A72CC" w:rsidR="005D5736" w:rsidRPr="001218B5" w:rsidRDefault="005D5736" w:rsidP="00DF3EB3">
      <w:pPr>
        <w:pStyle w:val="ListParagraph"/>
        <w:numPr>
          <w:ilvl w:val="0"/>
          <w:numId w:val="3"/>
        </w:numPr>
        <w:spacing w:line="360" w:lineRule="auto"/>
        <w:mirrorIndents/>
        <w:jc w:val="both"/>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t xml:space="preserve">Key </w:t>
      </w:r>
      <w:r w:rsidRPr="001218B5">
        <w:rPr>
          <w:rFonts w:asciiTheme="minorHAnsi" w:eastAsia="Times New Roman" w:hAnsiTheme="minorHAnsi" w:cstheme="minorHAnsi"/>
          <w:b/>
          <w:sz w:val="24"/>
          <w:szCs w:val="24"/>
        </w:rPr>
        <w:t>Duties and Responsibilities</w:t>
      </w:r>
    </w:p>
    <w:p w14:paraId="09E0A10A" w14:textId="0320E575"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Manage implementation of the procedures and management plans related to labor</w:t>
      </w:r>
      <w:r w:rsidR="00D0417C" w:rsidRPr="001218B5">
        <w:rPr>
          <w:rFonts w:asciiTheme="minorHAnsi" w:eastAsia="Times New Roman" w:hAnsiTheme="minorHAnsi" w:cstheme="minorHAnsi"/>
          <w:sz w:val="24"/>
          <w:szCs w:val="24"/>
        </w:rPr>
        <w:t xml:space="preserve"> and </w:t>
      </w:r>
      <w:r w:rsidRPr="001218B5">
        <w:rPr>
          <w:rFonts w:asciiTheme="minorHAnsi" w:eastAsia="Times New Roman" w:hAnsiTheme="minorHAnsi" w:cstheme="minorHAnsi"/>
          <w:sz w:val="24"/>
          <w:szCs w:val="24"/>
        </w:rPr>
        <w:t>working conditions, stakeholder and community engagement, social and socio-economic impacts, gender,</w:t>
      </w:r>
      <w:r w:rsidR="00B2644C" w:rsidRPr="001218B5">
        <w:rPr>
          <w:rFonts w:asciiTheme="minorHAnsi" w:eastAsia="Times New Roman" w:hAnsiTheme="minorHAnsi" w:cstheme="minorHAnsi"/>
          <w:sz w:val="24"/>
          <w:szCs w:val="24"/>
        </w:rPr>
        <w:t xml:space="preserve"> GBV,</w:t>
      </w:r>
      <w:r w:rsidRPr="001218B5">
        <w:rPr>
          <w:rFonts w:asciiTheme="minorHAnsi" w:eastAsia="Times New Roman" w:hAnsiTheme="minorHAnsi" w:cstheme="minorHAnsi"/>
          <w:sz w:val="24"/>
          <w:szCs w:val="24"/>
        </w:rPr>
        <w:t xml:space="preserve"> social inclusion, grievance mechanism, community health and safety</w:t>
      </w:r>
      <w:r w:rsidR="00747107" w:rsidRPr="001218B5">
        <w:rPr>
          <w:rFonts w:asciiTheme="minorHAnsi" w:eastAsia="Times New Roman" w:hAnsiTheme="minorHAnsi" w:cstheme="minorHAnsi"/>
          <w:sz w:val="24"/>
          <w:szCs w:val="24"/>
        </w:rPr>
        <w:t xml:space="preserve">. </w:t>
      </w:r>
    </w:p>
    <w:p w14:paraId="2C9F3DE6" w14:textId="77777777" w:rsidR="0078772C" w:rsidRPr="001218B5" w:rsidRDefault="005D5736" w:rsidP="0078772C">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Conduct internal supervision of project operations and contractors activities to ensure compliance with ESMF, LMP, SEP procedures, applicable laws, regulations and standards, and the lenders’ requirements for social standards,</w:t>
      </w:r>
    </w:p>
    <w:p w14:paraId="32887825" w14:textId="77777777" w:rsidR="006D7206" w:rsidRPr="001218B5" w:rsidRDefault="005D5736" w:rsidP="006D720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hAnsiTheme="minorHAnsi" w:cstheme="minorHAnsi"/>
          <w:color w:val="000000"/>
          <w:sz w:val="24"/>
          <w:szCs w:val="24"/>
        </w:rPr>
        <w:lastRenderedPageBreak/>
        <w:t>Ensure that contractor(s) hired under the Project are compliant with labor management procedure, national employment, health and safety laws and relevant mitigation measures included in the ESMF,</w:t>
      </w:r>
      <w:r w:rsidR="0078772C" w:rsidRPr="001218B5">
        <w:rPr>
          <w:rFonts w:asciiTheme="minorHAnsi" w:hAnsiTheme="minorHAnsi" w:cstheme="minorHAnsi"/>
          <w:color w:val="000000"/>
          <w:sz w:val="24"/>
          <w:szCs w:val="24"/>
        </w:rPr>
        <w:t xml:space="preserve"> including revelant WHO guidlines </w:t>
      </w:r>
    </w:p>
    <w:p w14:paraId="72EBE924" w14:textId="77777777" w:rsidR="00A3318F" w:rsidRPr="001218B5" w:rsidRDefault="006D7206" w:rsidP="00A3318F">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hAnsiTheme="minorHAnsi" w:cstheme="minorHAnsi"/>
          <w:color w:val="000000"/>
          <w:sz w:val="24"/>
          <w:szCs w:val="24"/>
        </w:rPr>
        <w:t xml:space="preserve">Implement, monitor and report on the </w:t>
      </w:r>
      <w:r w:rsidR="00A3318F" w:rsidRPr="001218B5">
        <w:rPr>
          <w:rFonts w:asciiTheme="minorHAnsi" w:hAnsiTheme="minorHAnsi" w:cstheme="minorHAnsi"/>
          <w:color w:val="000000"/>
          <w:sz w:val="24"/>
          <w:szCs w:val="24"/>
        </w:rPr>
        <w:t>implemention of SEP activities including GRM</w:t>
      </w:r>
    </w:p>
    <w:p w14:paraId="20A0B30C" w14:textId="6173EB0F" w:rsidR="005D5736" w:rsidRPr="001218B5" w:rsidRDefault="005D5736" w:rsidP="00A3318F">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hAnsiTheme="minorHAnsi" w:cstheme="minorHAnsi"/>
          <w:color w:val="000000"/>
          <w:sz w:val="24"/>
          <w:szCs w:val="24"/>
        </w:rPr>
        <w:t xml:space="preserve">Monitor </w:t>
      </w:r>
      <w:r w:rsidR="00A3318F" w:rsidRPr="001218B5">
        <w:rPr>
          <w:rFonts w:asciiTheme="minorHAnsi" w:hAnsiTheme="minorHAnsi" w:cstheme="minorHAnsi"/>
          <w:color w:val="000000"/>
          <w:sz w:val="24"/>
          <w:szCs w:val="24"/>
        </w:rPr>
        <w:t xml:space="preserve">and report on </w:t>
      </w:r>
      <w:r w:rsidRPr="001218B5">
        <w:rPr>
          <w:rFonts w:asciiTheme="minorHAnsi" w:hAnsiTheme="minorHAnsi" w:cstheme="minorHAnsi"/>
          <w:color w:val="000000"/>
          <w:sz w:val="24"/>
          <w:szCs w:val="24"/>
        </w:rPr>
        <w:t>training of the project workers on OHS</w:t>
      </w:r>
      <w:r w:rsidR="00A80E3F" w:rsidRPr="001218B5">
        <w:rPr>
          <w:rFonts w:asciiTheme="minorHAnsi" w:hAnsiTheme="minorHAnsi" w:cstheme="minorHAnsi"/>
          <w:color w:val="000000"/>
          <w:sz w:val="24"/>
          <w:szCs w:val="24"/>
        </w:rPr>
        <w:t>, SEA/SH</w:t>
      </w:r>
    </w:p>
    <w:p w14:paraId="500191C6" w14:textId="77777777"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 xml:space="preserve">Ensures that procurement documents include all necessary requirements to be consistent with ESF requirements, with special focus on social/labor elements. </w:t>
      </w:r>
    </w:p>
    <w:p w14:paraId="67423E88" w14:textId="77777777"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Provides corrective actions to social monitoring concerns and findings. Tracks corrective and preventive actions taken in response to internal and external audit/inspection findings.</w:t>
      </w:r>
    </w:p>
    <w:p w14:paraId="7365CCEE" w14:textId="633DCD9D"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color w:val="000000"/>
          <w:sz w:val="24"/>
          <w:szCs w:val="24"/>
        </w:rPr>
        <w:t>Provides guidance and direction to PIU management and personnel for achieving compliance with all applicable ESF social standards and requirements.</w:t>
      </w:r>
    </w:p>
    <w:p w14:paraId="2373CB63" w14:textId="1F9A2556"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 xml:space="preserve">Acts as </w:t>
      </w:r>
      <w:r w:rsidR="00A80E3F" w:rsidRPr="001218B5">
        <w:rPr>
          <w:rFonts w:asciiTheme="minorHAnsi" w:eastAsia="Times New Roman" w:hAnsiTheme="minorHAnsi" w:cstheme="minorHAnsi"/>
          <w:bCs/>
          <w:sz w:val="24"/>
          <w:szCs w:val="24"/>
        </w:rPr>
        <w:t>PIU</w:t>
      </w:r>
      <w:r w:rsidRPr="001218B5">
        <w:rPr>
          <w:rFonts w:asciiTheme="minorHAnsi" w:eastAsia="Times New Roman" w:hAnsiTheme="minorHAnsi" w:cstheme="minorHAnsi"/>
          <w:sz w:val="24"/>
          <w:szCs w:val="24"/>
        </w:rPr>
        <w:t xml:space="preserve"> representative to communities for social issues, especially related to stakeholder engagement issues </w:t>
      </w:r>
      <w:r w:rsidR="00E07F65" w:rsidRPr="001218B5">
        <w:rPr>
          <w:rFonts w:asciiTheme="minorHAnsi" w:eastAsia="Times New Roman" w:hAnsiTheme="minorHAnsi" w:cstheme="minorHAnsi"/>
          <w:sz w:val="24"/>
          <w:szCs w:val="24"/>
        </w:rPr>
        <w:t xml:space="preserve">and labor </w:t>
      </w:r>
    </w:p>
    <w:p w14:paraId="2C4E516F" w14:textId="77777777"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Maintains and manages all procedures related to the proper functioning of the Grievance Redress Mechanism (GRM), as well as other procedures related to social incidents, including reporting and participation in route/cause analysis, recommendations to address identified issues.</w:t>
      </w:r>
    </w:p>
    <w:p w14:paraId="5396D934" w14:textId="77777777"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Oversee social incident/non-compliance investigations.</w:t>
      </w:r>
    </w:p>
    <w:p w14:paraId="5D177D7A" w14:textId="7797278F"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Maintain awareness of regulatory changes and informs PIU relevant personnel</w:t>
      </w:r>
    </w:p>
    <w:p w14:paraId="69358623" w14:textId="1FF0A29A"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hAnsiTheme="minorHAnsi" w:cstheme="minorHAnsi"/>
          <w:sz w:val="24"/>
          <w:szCs w:val="24"/>
        </w:rPr>
      </w:pPr>
      <w:r w:rsidRPr="001218B5">
        <w:rPr>
          <w:rFonts w:asciiTheme="minorHAnsi" w:hAnsiTheme="minorHAnsi" w:cstheme="minorHAnsi"/>
          <w:sz w:val="24"/>
          <w:szCs w:val="24"/>
        </w:rPr>
        <w:t>Inform PIU about the need to update LMP</w:t>
      </w:r>
      <w:r w:rsidR="00E07F65" w:rsidRPr="001218B5">
        <w:rPr>
          <w:rFonts w:asciiTheme="minorHAnsi" w:hAnsiTheme="minorHAnsi" w:cstheme="minorHAnsi"/>
          <w:sz w:val="24"/>
          <w:szCs w:val="24"/>
        </w:rPr>
        <w:t xml:space="preserve">, EMF, and SEP </w:t>
      </w:r>
      <w:r w:rsidRPr="001218B5">
        <w:rPr>
          <w:rFonts w:asciiTheme="minorHAnsi" w:hAnsiTheme="minorHAnsi" w:cstheme="minorHAnsi"/>
          <w:sz w:val="24"/>
          <w:szCs w:val="24"/>
        </w:rPr>
        <w:t>when/if necessary in the course of implementation of the Project, as well as in case of the domestic legislation changes</w:t>
      </w:r>
    </w:p>
    <w:p w14:paraId="4567DE3B" w14:textId="2324AE1A" w:rsidR="005D5736" w:rsidRPr="001218B5" w:rsidRDefault="005D5736" w:rsidP="005D5736">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Implement s</w:t>
      </w:r>
      <w:r w:rsidR="0036220B" w:rsidRPr="001218B5">
        <w:rPr>
          <w:rFonts w:asciiTheme="minorHAnsi" w:eastAsia="Times New Roman" w:hAnsiTheme="minorHAnsi" w:cstheme="minorHAnsi"/>
          <w:sz w:val="24"/>
          <w:szCs w:val="24"/>
        </w:rPr>
        <w:t xml:space="preserve">talehodler engagement related </w:t>
      </w:r>
      <w:r w:rsidRPr="001218B5">
        <w:rPr>
          <w:rFonts w:asciiTheme="minorHAnsi" w:eastAsia="Times New Roman" w:hAnsiTheme="minorHAnsi" w:cstheme="minorHAnsi"/>
          <w:sz w:val="24"/>
          <w:szCs w:val="24"/>
        </w:rPr>
        <w:t>training and provides knowledge transfer to staff members and teams as necessary.</w:t>
      </w:r>
    </w:p>
    <w:p w14:paraId="06766A4F" w14:textId="77777777" w:rsidR="00DF3EB3" w:rsidRPr="001218B5" w:rsidRDefault="005D5736" w:rsidP="00DF3EB3">
      <w:pPr>
        <w:pStyle w:val="ListParagraph"/>
        <w:numPr>
          <w:ilvl w:val="0"/>
          <w:numId w:val="2"/>
        </w:numPr>
        <w:spacing w:before="120" w:after="120" w:line="276" w:lineRule="auto"/>
        <w:ind w:left="714" w:hanging="357"/>
        <w:contextualSpacing w:val="0"/>
        <w:jc w:val="both"/>
        <w:rPr>
          <w:rFonts w:asciiTheme="minorHAnsi" w:eastAsia="Times New Roman" w:hAnsiTheme="minorHAnsi" w:cstheme="minorHAnsi"/>
          <w:sz w:val="24"/>
          <w:szCs w:val="24"/>
        </w:rPr>
      </w:pPr>
      <w:r w:rsidRPr="001218B5">
        <w:rPr>
          <w:rFonts w:asciiTheme="minorHAnsi" w:eastAsia="Times New Roman" w:hAnsiTheme="minorHAnsi" w:cstheme="minorHAnsi"/>
          <w:sz w:val="24"/>
          <w:szCs w:val="24"/>
        </w:rPr>
        <w:t>Perform other qualified duties as assigned in this ToR</w:t>
      </w:r>
    </w:p>
    <w:p w14:paraId="5C6EDFC9" w14:textId="77777777" w:rsidR="00DF3EB3" w:rsidRPr="001218B5" w:rsidRDefault="00DF3EB3" w:rsidP="00DF3EB3">
      <w:pPr>
        <w:pStyle w:val="ListParagraph"/>
        <w:spacing w:before="120" w:after="120" w:line="276" w:lineRule="auto"/>
        <w:ind w:left="714"/>
        <w:contextualSpacing w:val="0"/>
        <w:jc w:val="both"/>
        <w:rPr>
          <w:rFonts w:asciiTheme="minorHAnsi" w:eastAsia="Times New Roman" w:hAnsiTheme="minorHAnsi" w:cstheme="minorHAnsi"/>
          <w:sz w:val="24"/>
          <w:szCs w:val="24"/>
        </w:rPr>
      </w:pPr>
    </w:p>
    <w:p w14:paraId="7D1E8977" w14:textId="552DFED3" w:rsidR="00DF3EB3" w:rsidRPr="001218B5" w:rsidRDefault="00DF3EB3" w:rsidP="00DF3EB3">
      <w:pPr>
        <w:pStyle w:val="ListParagraph"/>
        <w:numPr>
          <w:ilvl w:val="0"/>
          <w:numId w:val="3"/>
        </w:numPr>
        <w:spacing w:before="120" w:after="120" w:line="276" w:lineRule="auto"/>
        <w:contextualSpacing w:val="0"/>
        <w:jc w:val="both"/>
        <w:rPr>
          <w:rFonts w:asciiTheme="minorHAnsi" w:eastAsia="Times New Roman" w:hAnsiTheme="minorHAnsi" w:cstheme="minorHAnsi"/>
          <w:b/>
          <w:sz w:val="24"/>
          <w:szCs w:val="24"/>
        </w:rPr>
      </w:pPr>
      <w:r w:rsidRPr="001218B5">
        <w:rPr>
          <w:rFonts w:asciiTheme="minorHAnsi" w:hAnsiTheme="minorHAnsi" w:cstheme="minorHAnsi"/>
          <w:b/>
          <w:sz w:val="24"/>
          <w:szCs w:val="24"/>
        </w:rPr>
        <w:t>Working</w:t>
      </w:r>
      <w:r w:rsidRPr="001218B5">
        <w:rPr>
          <w:rFonts w:asciiTheme="minorHAnsi" w:hAnsiTheme="minorHAnsi" w:cstheme="minorHAnsi"/>
          <w:b/>
          <w:spacing w:val="21"/>
          <w:sz w:val="24"/>
          <w:szCs w:val="24"/>
        </w:rPr>
        <w:t xml:space="preserve"> </w:t>
      </w:r>
      <w:r w:rsidRPr="001218B5">
        <w:rPr>
          <w:rFonts w:asciiTheme="minorHAnsi" w:hAnsiTheme="minorHAnsi" w:cstheme="minorHAnsi"/>
          <w:b/>
          <w:sz w:val="24"/>
          <w:szCs w:val="24"/>
        </w:rPr>
        <w:t>Conditions</w:t>
      </w:r>
    </w:p>
    <w:p w14:paraId="178C8B00" w14:textId="77777777" w:rsidR="00DF3EB3" w:rsidRPr="001218B5" w:rsidRDefault="00DF3EB3" w:rsidP="00DF3EB3">
      <w:pPr>
        <w:pStyle w:val="ListParagraph"/>
        <w:widowControl w:val="0"/>
        <w:numPr>
          <w:ilvl w:val="1"/>
          <w:numId w:val="4"/>
        </w:numPr>
        <w:tabs>
          <w:tab w:val="left" w:pos="914"/>
          <w:tab w:val="left" w:pos="915"/>
        </w:tabs>
        <w:autoSpaceDE w:val="0"/>
        <w:autoSpaceDN w:val="0"/>
        <w:spacing w:before="12"/>
        <w:ind w:left="914" w:hanging="341"/>
        <w:contextualSpacing w:val="0"/>
        <w:jc w:val="both"/>
        <w:rPr>
          <w:rFonts w:asciiTheme="minorHAnsi" w:hAnsiTheme="minorHAnsi" w:cstheme="minorHAnsi"/>
          <w:sz w:val="24"/>
          <w:szCs w:val="24"/>
        </w:rPr>
      </w:pPr>
      <w:r w:rsidRPr="001218B5">
        <w:rPr>
          <w:rFonts w:asciiTheme="minorHAnsi" w:hAnsiTheme="minorHAnsi" w:cstheme="minorHAnsi"/>
          <w:sz w:val="24"/>
          <w:szCs w:val="24"/>
        </w:rPr>
        <w:t>Based at PIU Office, Tbilisi;</w:t>
      </w:r>
    </w:p>
    <w:p w14:paraId="05BD40B7" w14:textId="77777777" w:rsidR="00DF3EB3" w:rsidRPr="001218B5" w:rsidRDefault="00DF3EB3" w:rsidP="00DF3EB3">
      <w:pPr>
        <w:pStyle w:val="ListParagraph"/>
        <w:widowControl w:val="0"/>
        <w:numPr>
          <w:ilvl w:val="1"/>
          <w:numId w:val="4"/>
        </w:numPr>
        <w:tabs>
          <w:tab w:val="left" w:pos="924"/>
          <w:tab w:val="left" w:pos="925"/>
        </w:tabs>
        <w:autoSpaceDE w:val="0"/>
        <w:autoSpaceDN w:val="0"/>
        <w:spacing w:before="32"/>
        <w:ind w:left="924" w:hanging="347"/>
        <w:contextualSpacing w:val="0"/>
        <w:jc w:val="both"/>
        <w:rPr>
          <w:rFonts w:asciiTheme="minorHAnsi" w:hAnsiTheme="minorHAnsi" w:cstheme="minorHAnsi"/>
          <w:sz w:val="24"/>
          <w:szCs w:val="24"/>
        </w:rPr>
      </w:pPr>
      <w:r w:rsidRPr="001218B5">
        <w:rPr>
          <w:rFonts w:asciiTheme="minorHAnsi" w:hAnsiTheme="minorHAnsi" w:cstheme="minorHAnsi"/>
          <w:sz w:val="24"/>
          <w:szCs w:val="24"/>
        </w:rPr>
        <w:t>May require frequent visits to Project</w:t>
      </w:r>
      <w:r w:rsidRPr="001218B5">
        <w:rPr>
          <w:rFonts w:asciiTheme="minorHAnsi" w:hAnsiTheme="minorHAnsi" w:cstheme="minorHAnsi"/>
          <w:spacing w:val="30"/>
          <w:sz w:val="24"/>
          <w:szCs w:val="24"/>
        </w:rPr>
        <w:t xml:space="preserve"> sites</w:t>
      </w:r>
      <w:r w:rsidRPr="001218B5">
        <w:rPr>
          <w:rFonts w:asciiTheme="minorHAnsi" w:hAnsiTheme="minorHAnsi" w:cstheme="minorHAnsi"/>
          <w:sz w:val="24"/>
          <w:szCs w:val="24"/>
        </w:rPr>
        <w:t>.</w:t>
      </w:r>
    </w:p>
    <w:p w14:paraId="7E4F11EB" w14:textId="77777777" w:rsidR="00DF3EB3" w:rsidRPr="001218B5" w:rsidRDefault="00DF3EB3" w:rsidP="00DF3EB3">
      <w:pPr>
        <w:spacing w:before="120" w:after="120" w:line="276" w:lineRule="auto"/>
        <w:jc w:val="both"/>
        <w:rPr>
          <w:rFonts w:asciiTheme="minorHAnsi" w:eastAsia="Times New Roman" w:hAnsiTheme="minorHAnsi" w:cstheme="minorHAnsi"/>
          <w:sz w:val="24"/>
          <w:szCs w:val="24"/>
        </w:rPr>
      </w:pPr>
    </w:p>
    <w:p w14:paraId="04B8F632" w14:textId="77777777" w:rsidR="002C740A" w:rsidRPr="001218B5" w:rsidRDefault="002C740A" w:rsidP="00670BD4">
      <w:pPr>
        <w:spacing w:line="360" w:lineRule="auto"/>
        <w:ind w:left="4"/>
        <w:contextualSpacing/>
        <w:mirrorIndents/>
        <w:jc w:val="both"/>
        <w:rPr>
          <w:rFonts w:asciiTheme="minorHAnsi" w:eastAsia="Times New Roman" w:hAnsiTheme="minorHAnsi" w:cstheme="minorHAnsi"/>
          <w:sz w:val="24"/>
          <w:szCs w:val="24"/>
        </w:rPr>
      </w:pPr>
    </w:p>
    <w:p w14:paraId="57F755BB" w14:textId="21A5600E" w:rsidR="00670BD4" w:rsidRPr="001218B5" w:rsidRDefault="00670BD4" w:rsidP="002C740A">
      <w:pPr>
        <w:pStyle w:val="ListParagraph"/>
        <w:numPr>
          <w:ilvl w:val="0"/>
          <w:numId w:val="3"/>
        </w:numPr>
        <w:spacing w:line="360" w:lineRule="auto"/>
        <w:mirrorIndents/>
        <w:jc w:val="both"/>
        <w:rPr>
          <w:rFonts w:asciiTheme="minorHAnsi" w:eastAsia="Times New Roman" w:hAnsiTheme="minorHAnsi" w:cstheme="minorHAnsi"/>
          <w:b/>
          <w:sz w:val="24"/>
          <w:szCs w:val="24"/>
        </w:rPr>
      </w:pPr>
      <w:r w:rsidRPr="001218B5">
        <w:rPr>
          <w:rFonts w:asciiTheme="minorHAnsi" w:eastAsia="Times New Roman" w:hAnsiTheme="minorHAnsi" w:cstheme="minorHAnsi"/>
          <w:b/>
          <w:sz w:val="24"/>
          <w:szCs w:val="24"/>
        </w:rPr>
        <w:lastRenderedPageBreak/>
        <w:t>Qualifications and Skills</w:t>
      </w:r>
    </w:p>
    <w:p w14:paraId="46A0D5AD" w14:textId="4379839C" w:rsidR="00670BD4" w:rsidRPr="001218B5" w:rsidRDefault="00670BD4" w:rsidP="00670BD4">
      <w:pPr>
        <w:numPr>
          <w:ilvl w:val="0"/>
          <w:numId w:val="1"/>
        </w:numPr>
        <w:spacing w:after="200" w:line="360" w:lineRule="auto"/>
        <w:contextualSpacing/>
        <w:mirrorIndents/>
        <w:jc w:val="both"/>
        <w:rPr>
          <w:rFonts w:asciiTheme="minorHAnsi" w:hAnsiTheme="minorHAnsi" w:cstheme="minorHAnsi"/>
          <w:sz w:val="24"/>
          <w:szCs w:val="24"/>
          <w:lang w:val="en-US" w:eastAsia="en-US"/>
        </w:rPr>
      </w:pPr>
      <w:r w:rsidRPr="001218B5">
        <w:rPr>
          <w:rFonts w:asciiTheme="minorHAnsi" w:hAnsiTheme="minorHAnsi" w:cstheme="minorHAnsi"/>
          <w:sz w:val="24"/>
          <w:szCs w:val="24"/>
          <w:lang w:val="en-US" w:eastAsia="en-US"/>
        </w:rPr>
        <w:t xml:space="preserve">University degree in </w:t>
      </w:r>
      <w:r w:rsidR="002C740A" w:rsidRPr="001218B5">
        <w:rPr>
          <w:rFonts w:asciiTheme="minorHAnsi" w:hAnsiTheme="minorHAnsi" w:cstheme="minorHAnsi"/>
          <w:sz w:val="24"/>
          <w:szCs w:val="24"/>
          <w:lang w:val="en-US" w:eastAsia="en-US"/>
        </w:rPr>
        <w:t>social sciences such as</w:t>
      </w:r>
      <w:r w:rsidR="00A042C5" w:rsidRPr="001218B5">
        <w:rPr>
          <w:rFonts w:asciiTheme="minorHAnsi" w:hAnsiTheme="minorHAnsi" w:cstheme="minorHAnsi"/>
          <w:sz w:val="24"/>
          <w:szCs w:val="24"/>
          <w:lang w:val="en-US" w:eastAsia="en-US"/>
        </w:rPr>
        <w:t xml:space="preserve"> s</w:t>
      </w:r>
      <w:r w:rsidRPr="001218B5">
        <w:rPr>
          <w:rFonts w:asciiTheme="minorHAnsi" w:hAnsiTheme="minorHAnsi" w:cstheme="minorHAnsi"/>
          <w:sz w:val="24"/>
          <w:szCs w:val="24"/>
          <w:lang w:val="en-US" w:eastAsia="en-US"/>
        </w:rPr>
        <w:t>ociology</w:t>
      </w:r>
      <w:r w:rsidR="00A042C5" w:rsidRPr="001218B5">
        <w:rPr>
          <w:rFonts w:asciiTheme="minorHAnsi" w:hAnsiTheme="minorHAnsi" w:cstheme="minorHAnsi"/>
          <w:sz w:val="24"/>
          <w:szCs w:val="24"/>
          <w:lang w:val="en-US" w:eastAsia="en-US"/>
        </w:rPr>
        <w:t xml:space="preserve">, law, psychology, international development </w:t>
      </w:r>
      <w:r w:rsidRPr="001218B5">
        <w:rPr>
          <w:rFonts w:asciiTheme="minorHAnsi" w:hAnsiTheme="minorHAnsi" w:cstheme="minorHAnsi"/>
          <w:sz w:val="24"/>
          <w:szCs w:val="24"/>
          <w:lang w:val="en-US" w:eastAsia="en-US"/>
        </w:rPr>
        <w:t xml:space="preserve"> or any other field related with </w:t>
      </w:r>
      <w:r w:rsidR="00A042C5" w:rsidRPr="001218B5">
        <w:rPr>
          <w:rFonts w:asciiTheme="minorHAnsi" w:hAnsiTheme="minorHAnsi" w:cstheme="minorHAnsi"/>
          <w:sz w:val="24"/>
          <w:szCs w:val="24"/>
          <w:lang w:val="en-US" w:eastAsia="en-US"/>
        </w:rPr>
        <w:t xml:space="preserve">social and environmental risk management </w:t>
      </w:r>
    </w:p>
    <w:p w14:paraId="3BD0DDD9" w14:textId="004C91E1" w:rsidR="00910451" w:rsidRPr="001218B5" w:rsidRDefault="00406D91" w:rsidP="00574EE4">
      <w:pPr>
        <w:numPr>
          <w:ilvl w:val="0"/>
          <w:numId w:val="1"/>
        </w:numPr>
        <w:spacing w:after="200" w:line="360" w:lineRule="auto"/>
        <w:contextualSpacing/>
        <w:mirrorIndents/>
        <w:jc w:val="both"/>
        <w:rPr>
          <w:rFonts w:asciiTheme="minorHAnsi" w:hAnsiTheme="minorHAnsi" w:cstheme="minorHAnsi"/>
          <w:w w:val="105"/>
          <w:sz w:val="24"/>
          <w:szCs w:val="24"/>
        </w:rPr>
      </w:pPr>
      <w:r w:rsidRPr="001218B5">
        <w:rPr>
          <w:rFonts w:asciiTheme="minorHAnsi" w:eastAsia="Times New Roman" w:hAnsiTheme="minorHAnsi" w:cstheme="minorHAnsi"/>
          <w:sz w:val="24"/>
          <w:szCs w:val="24"/>
          <w:lang w:val="en-US"/>
        </w:rPr>
        <w:t xml:space="preserve">Minimum five </w:t>
      </w:r>
      <w:r w:rsidR="00670BD4" w:rsidRPr="001218B5">
        <w:rPr>
          <w:rFonts w:asciiTheme="minorHAnsi" w:eastAsia="Times New Roman" w:hAnsiTheme="minorHAnsi" w:cstheme="minorHAnsi"/>
          <w:sz w:val="24"/>
          <w:szCs w:val="24"/>
          <w:lang w:val="en-US"/>
        </w:rPr>
        <w:t xml:space="preserve">years of work experience in internationally funded projects, </w:t>
      </w:r>
      <w:r w:rsidRPr="001218B5">
        <w:rPr>
          <w:rFonts w:asciiTheme="minorHAnsi" w:eastAsia="Times New Roman" w:hAnsiTheme="minorHAnsi" w:cstheme="minorHAnsi"/>
          <w:sz w:val="24"/>
          <w:szCs w:val="24"/>
          <w:lang w:val="en-US"/>
        </w:rPr>
        <w:t xml:space="preserve">with at least </w:t>
      </w:r>
      <w:r w:rsidR="00574EE4" w:rsidRPr="001218B5">
        <w:rPr>
          <w:rFonts w:asciiTheme="minorHAnsi" w:eastAsia="Times New Roman" w:hAnsiTheme="minorHAnsi" w:cstheme="minorHAnsi"/>
          <w:sz w:val="24"/>
          <w:szCs w:val="24"/>
          <w:lang w:val="en-US"/>
        </w:rPr>
        <w:t xml:space="preserve">two </w:t>
      </w:r>
      <w:r w:rsidR="00670BD4" w:rsidRPr="001218B5">
        <w:rPr>
          <w:rFonts w:asciiTheme="minorHAnsi" w:hAnsiTheme="minorHAnsi" w:cstheme="minorHAnsi"/>
          <w:sz w:val="24"/>
          <w:szCs w:val="24"/>
          <w:lang w:val="en-US" w:eastAsia="ru-RU"/>
        </w:rPr>
        <w:t>years of experience</w:t>
      </w:r>
      <w:r w:rsidR="00574EE4" w:rsidRPr="001218B5">
        <w:rPr>
          <w:rFonts w:asciiTheme="minorHAnsi" w:hAnsiTheme="minorHAnsi" w:cstheme="minorHAnsi"/>
          <w:w w:val="105"/>
          <w:sz w:val="24"/>
          <w:szCs w:val="24"/>
        </w:rPr>
        <w:t xml:space="preserve"> </w:t>
      </w:r>
      <w:r w:rsidR="00910451" w:rsidRPr="001218B5">
        <w:rPr>
          <w:rFonts w:asciiTheme="minorHAnsi" w:hAnsiTheme="minorHAnsi" w:cstheme="minorHAnsi"/>
          <w:w w:val="105"/>
          <w:sz w:val="24"/>
          <w:szCs w:val="24"/>
        </w:rPr>
        <w:t xml:space="preserve">with WB or similar International Financial Institutions (IFIs) procedures; </w:t>
      </w:r>
    </w:p>
    <w:p w14:paraId="58D57DD4" w14:textId="77777777" w:rsidR="00670BD4" w:rsidRPr="001218B5" w:rsidRDefault="00670BD4" w:rsidP="00670BD4">
      <w:pPr>
        <w:numPr>
          <w:ilvl w:val="0"/>
          <w:numId w:val="1"/>
        </w:numPr>
        <w:spacing w:line="360" w:lineRule="auto"/>
        <w:contextualSpacing/>
        <w:mirrorIndents/>
        <w:jc w:val="both"/>
        <w:rPr>
          <w:rFonts w:asciiTheme="minorHAnsi" w:hAnsiTheme="minorHAnsi" w:cstheme="minorHAnsi"/>
          <w:sz w:val="24"/>
          <w:szCs w:val="24"/>
          <w:lang w:val="en-US"/>
        </w:rPr>
      </w:pPr>
      <w:r w:rsidRPr="001218B5">
        <w:rPr>
          <w:rFonts w:asciiTheme="minorHAnsi" w:eastAsia="Times New Roman" w:hAnsiTheme="minorHAnsi" w:cstheme="minorHAnsi"/>
          <w:sz w:val="24"/>
          <w:szCs w:val="24"/>
          <w:lang w:val="en-US"/>
        </w:rPr>
        <w:t>Experience in working with public institutions and international organizations,</w:t>
      </w:r>
    </w:p>
    <w:p w14:paraId="1149180B" w14:textId="516C02BD" w:rsidR="00670BD4" w:rsidRPr="001218B5" w:rsidRDefault="00670BD4" w:rsidP="00670BD4">
      <w:pPr>
        <w:numPr>
          <w:ilvl w:val="0"/>
          <w:numId w:val="1"/>
        </w:numPr>
        <w:spacing w:after="200" w:line="360" w:lineRule="auto"/>
        <w:contextualSpacing/>
        <w:mirrorIndents/>
        <w:jc w:val="both"/>
        <w:rPr>
          <w:rFonts w:asciiTheme="minorHAnsi" w:hAnsiTheme="minorHAnsi" w:cstheme="minorHAnsi"/>
          <w:sz w:val="24"/>
          <w:szCs w:val="24"/>
          <w:lang w:val="en-US" w:eastAsia="en-US"/>
        </w:rPr>
      </w:pPr>
      <w:r w:rsidRPr="001218B5">
        <w:rPr>
          <w:rFonts w:asciiTheme="minorHAnsi" w:hAnsiTheme="minorHAnsi" w:cstheme="minorHAnsi"/>
          <w:sz w:val="24"/>
          <w:szCs w:val="24"/>
          <w:lang w:val="en-US" w:eastAsia="en-US"/>
        </w:rPr>
        <w:t xml:space="preserve">Knowledge on </w:t>
      </w:r>
      <w:r w:rsidR="00574EE4" w:rsidRPr="001218B5">
        <w:rPr>
          <w:rFonts w:asciiTheme="minorHAnsi" w:hAnsiTheme="minorHAnsi" w:cstheme="minorHAnsi"/>
          <w:sz w:val="24"/>
          <w:szCs w:val="24"/>
          <w:lang w:val="en-US" w:eastAsia="en-US"/>
        </w:rPr>
        <w:t>t</w:t>
      </w:r>
      <w:r w:rsidRPr="001218B5">
        <w:rPr>
          <w:rFonts w:asciiTheme="minorHAnsi" w:hAnsiTheme="minorHAnsi" w:cstheme="minorHAnsi"/>
          <w:sz w:val="24"/>
          <w:szCs w:val="24"/>
          <w:lang w:val="en-US" w:eastAsia="en-US"/>
        </w:rPr>
        <w:t>he World Bank Environmental and Social Framework Standards, knowledge on preparation of World Bank ESS documents is an asset,</w:t>
      </w:r>
    </w:p>
    <w:p w14:paraId="3C2C124C" w14:textId="438E31C9" w:rsidR="00670BD4" w:rsidRPr="001218B5" w:rsidRDefault="00670BD4" w:rsidP="00670BD4">
      <w:pPr>
        <w:numPr>
          <w:ilvl w:val="0"/>
          <w:numId w:val="1"/>
        </w:numPr>
        <w:tabs>
          <w:tab w:val="left" w:pos="364"/>
        </w:tabs>
        <w:spacing w:line="360" w:lineRule="auto"/>
        <w:contextualSpacing/>
        <w:mirrorIndents/>
        <w:jc w:val="both"/>
        <w:rPr>
          <w:rFonts w:asciiTheme="minorHAnsi" w:hAnsiTheme="minorHAnsi" w:cstheme="minorHAnsi"/>
          <w:sz w:val="24"/>
          <w:szCs w:val="24"/>
        </w:rPr>
      </w:pPr>
      <w:r w:rsidRPr="001218B5">
        <w:rPr>
          <w:rFonts w:asciiTheme="minorHAnsi" w:eastAsia="Times New Roman" w:hAnsiTheme="minorHAnsi" w:cstheme="minorHAnsi"/>
          <w:sz w:val="24"/>
          <w:szCs w:val="24"/>
        </w:rPr>
        <w:t xml:space="preserve">Capacity to communicate orally and in writing in both </w:t>
      </w:r>
      <w:r w:rsidR="003939E5" w:rsidRPr="001218B5">
        <w:rPr>
          <w:rFonts w:asciiTheme="minorHAnsi" w:eastAsia="Times New Roman" w:hAnsiTheme="minorHAnsi" w:cstheme="minorHAnsi"/>
          <w:sz w:val="24"/>
          <w:szCs w:val="24"/>
        </w:rPr>
        <w:t>Ge</w:t>
      </w:r>
      <w:r w:rsidR="007F03CB">
        <w:rPr>
          <w:rFonts w:asciiTheme="minorHAnsi" w:eastAsia="Times New Roman" w:hAnsiTheme="minorHAnsi" w:cstheme="minorHAnsi"/>
          <w:sz w:val="24"/>
          <w:szCs w:val="24"/>
        </w:rPr>
        <w:t>orgian</w:t>
      </w:r>
      <w:bookmarkStart w:id="1" w:name="_GoBack"/>
      <w:bookmarkEnd w:id="1"/>
      <w:r w:rsidR="003939E5" w:rsidRPr="001218B5">
        <w:rPr>
          <w:rFonts w:asciiTheme="minorHAnsi" w:eastAsia="Times New Roman" w:hAnsiTheme="minorHAnsi" w:cstheme="minorHAnsi"/>
          <w:sz w:val="24"/>
          <w:szCs w:val="24"/>
        </w:rPr>
        <w:t xml:space="preserve"> </w:t>
      </w:r>
      <w:r w:rsidRPr="001218B5">
        <w:rPr>
          <w:rFonts w:asciiTheme="minorHAnsi" w:eastAsia="Times New Roman" w:hAnsiTheme="minorHAnsi" w:cstheme="minorHAnsi"/>
          <w:sz w:val="24"/>
          <w:szCs w:val="24"/>
        </w:rPr>
        <w:t>and English languages,</w:t>
      </w:r>
    </w:p>
    <w:p w14:paraId="01C6BF36" w14:textId="77777777" w:rsidR="00670BD4" w:rsidRPr="001218B5" w:rsidRDefault="00670BD4" w:rsidP="00670BD4">
      <w:pPr>
        <w:numPr>
          <w:ilvl w:val="0"/>
          <w:numId w:val="1"/>
        </w:numPr>
        <w:spacing w:after="200" w:line="360" w:lineRule="auto"/>
        <w:contextualSpacing/>
        <w:mirrorIndents/>
        <w:jc w:val="both"/>
        <w:rPr>
          <w:rFonts w:asciiTheme="minorHAnsi" w:hAnsiTheme="minorHAnsi" w:cstheme="minorHAnsi"/>
          <w:sz w:val="24"/>
          <w:szCs w:val="24"/>
          <w:lang w:val="en-US" w:eastAsia="en-US"/>
        </w:rPr>
      </w:pPr>
      <w:r w:rsidRPr="001218B5">
        <w:rPr>
          <w:rFonts w:asciiTheme="minorHAnsi" w:hAnsiTheme="minorHAnsi" w:cstheme="minorHAnsi"/>
          <w:sz w:val="24"/>
          <w:szCs w:val="24"/>
          <w:lang w:val="en-US" w:eastAsia="en-US"/>
        </w:rPr>
        <w:t>Excellent interpersonal and communications skills,</w:t>
      </w:r>
    </w:p>
    <w:p w14:paraId="40A226AD" w14:textId="77777777" w:rsidR="00670BD4" w:rsidRPr="001218B5" w:rsidRDefault="00670BD4" w:rsidP="00670BD4">
      <w:pPr>
        <w:numPr>
          <w:ilvl w:val="0"/>
          <w:numId w:val="1"/>
        </w:numPr>
        <w:spacing w:after="200" w:line="360" w:lineRule="auto"/>
        <w:contextualSpacing/>
        <w:mirrorIndents/>
        <w:jc w:val="both"/>
        <w:rPr>
          <w:rFonts w:asciiTheme="minorHAnsi" w:hAnsiTheme="minorHAnsi" w:cstheme="minorHAnsi"/>
          <w:sz w:val="24"/>
          <w:szCs w:val="24"/>
          <w:lang w:val="en-US" w:eastAsia="en-US"/>
        </w:rPr>
      </w:pPr>
      <w:r w:rsidRPr="001218B5">
        <w:rPr>
          <w:rFonts w:asciiTheme="minorHAnsi" w:hAnsiTheme="minorHAnsi" w:cstheme="minorHAnsi"/>
          <w:sz w:val="24"/>
          <w:szCs w:val="24"/>
          <w:lang w:val="en-US" w:eastAsia="en-US"/>
        </w:rPr>
        <w:t>Demonstrated ability to work in a team,</w:t>
      </w:r>
    </w:p>
    <w:p w14:paraId="27B28D33" w14:textId="77777777" w:rsidR="00670BD4" w:rsidRPr="001218B5" w:rsidRDefault="00670BD4" w:rsidP="00670BD4">
      <w:pPr>
        <w:numPr>
          <w:ilvl w:val="0"/>
          <w:numId w:val="1"/>
        </w:numPr>
        <w:tabs>
          <w:tab w:val="left" w:pos="364"/>
        </w:tabs>
        <w:spacing w:line="360" w:lineRule="auto"/>
        <w:contextualSpacing/>
        <w:mirrorIndents/>
        <w:jc w:val="both"/>
        <w:rPr>
          <w:rFonts w:asciiTheme="minorHAnsi" w:hAnsiTheme="minorHAnsi" w:cstheme="minorHAnsi"/>
          <w:sz w:val="24"/>
          <w:szCs w:val="24"/>
        </w:rPr>
      </w:pPr>
      <w:r w:rsidRPr="001218B5">
        <w:rPr>
          <w:rFonts w:asciiTheme="minorHAnsi" w:eastAsia="Times New Roman" w:hAnsiTheme="minorHAnsi" w:cstheme="minorHAnsi"/>
          <w:sz w:val="24"/>
          <w:szCs w:val="24"/>
        </w:rPr>
        <w:t>Have no restriction for travel,</w:t>
      </w:r>
    </w:p>
    <w:p w14:paraId="07DF998C" w14:textId="77777777" w:rsidR="00670BD4" w:rsidRPr="001218B5" w:rsidRDefault="00670BD4" w:rsidP="00670BD4">
      <w:pPr>
        <w:numPr>
          <w:ilvl w:val="0"/>
          <w:numId w:val="1"/>
        </w:numPr>
        <w:tabs>
          <w:tab w:val="left" w:pos="364"/>
        </w:tabs>
        <w:spacing w:line="360" w:lineRule="auto"/>
        <w:contextualSpacing/>
        <w:mirrorIndents/>
        <w:jc w:val="both"/>
        <w:rPr>
          <w:rFonts w:asciiTheme="minorHAnsi" w:hAnsiTheme="minorHAnsi" w:cstheme="minorHAnsi"/>
          <w:sz w:val="24"/>
          <w:szCs w:val="24"/>
        </w:rPr>
      </w:pPr>
      <w:r w:rsidRPr="001218B5">
        <w:rPr>
          <w:rFonts w:asciiTheme="minorHAnsi" w:eastAsia="Times New Roman" w:hAnsiTheme="minorHAnsi" w:cstheme="minorHAnsi"/>
          <w:sz w:val="24"/>
          <w:szCs w:val="24"/>
        </w:rPr>
        <w:t>Teamwork skills,</w:t>
      </w:r>
    </w:p>
    <w:p w14:paraId="2812564B" w14:textId="77777777" w:rsidR="00670BD4" w:rsidRPr="001218B5" w:rsidRDefault="00670BD4" w:rsidP="00670BD4">
      <w:pPr>
        <w:numPr>
          <w:ilvl w:val="0"/>
          <w:numId w:val="1"/>
        </w:numPr>
        <w:tabs>
          <w:tab w:val="left" w:pos="364"/>
        </w:tabs>
        <w:spacing w:line="360" w:lineRule="auto"/>
        <w:contextualSpacing/>
        <w:mirrorIndents/>
        <w:jc w:val="both"/>
        <w:rPr>
          <w:rFonts w:asciiTheme="minorHAnsi" w:hAnsiTheme="minorHAnsi" w:cstheme="minorHAnsi"/>
          <w:sz w:val="24"/>
          <w:szCs w:val="24"/>
        </w:rPr>
      </w:pPr>
      <w:r w:rsidRPr="001218B5">
        <w:rPr>
          <w:rFonts w:asciiTheme="minorHAnsi" w:eastAsia="Times New Roman" w:hAnsiTheme="minorHAnsi" w:cstheme="minorHAnsi"/>
          <w:sz w:val="24"/>
          <w:szCs w:val="24"/>
        </w:rPr>
        <w:t>Analytical thinking and problem solving skills</w:t>
      </w:r>
    </w:p>
    <w:p w14:paraId="62854B31" w14:textId="77777777" w:rsidR="00670BD4" w:rsidRPr="001218B5" w:rsidRDefault="00670BD4" w:rsidP="00670BD4">
      <w:pPr>
        <w:numPr>
          <w:ilvl w:val="0"/>
          <w:numId w:val="1"/>
        </w:numPr>
        <w:tabs>
          <w:tab w:val="left" w:pos="364"/>
        </w:tabs>
        <w:spacing w:line="360" w:lineRule="auto"/>
        <w:contextualSpacing/>
        <w:mirrorIndents/>
        <w:jc w:val="both"/>
        <w:rPr>
          <w:rFonts w:asciiTheme="minorHAnsi" w:hAnsiTheme="minorHAnsi" w:cstheme="minorHAnsi"/>
          <w:sz w:val="24"/>
          <w:szCs w:val="24"/>
        </w:rPr>
      </w:pPr>
      <w:r w:rsidRPr="001218B5">
        <w:rPr>
          <w:rFonts w:asciiTheme="minorHAnsi" w:eastAsia="Times New Roman" w:hAnsiTheme="minorHAnsi" w:cstheme="minorHAnsi"/>
          <w:sz w:val="24"/>
          <w:szCs w:val="24"/>
        </w:rPr>
        <w:t>Adaptability to flexible working hours,</w:t>
      </w:r>
    </w:p>
    <w:p w14:paraId="2D70FF95" w14:textId="77777777" w:rsidR="00670BD4" w:rsidRPr="001218B5" w:rsidRDefault="00670BD4" w:rsidP="00670BD4">
      <w:pPr>
        <w:spacing w:line="360" w:lineRule="auto"/>
        <w:ind w:left="4"/>
        <w:contextualSpacing/>
        <w:mirrorIndents/>
        <w:jc w:val="both"/>
        <w:rPr>
          <w:rFonts w:ascii="Times New Roman" w:hAnsi="Times New Roman" w:cs="Times New Roman"/>
          <w:sz w:val="22"/>
          <w:szCs w:val="22"/>
          <w:lang w:val="en-US" w:eastAsia="en-US"/>
        </w:rPr>
      </w:pPr>
    </w:p>
    <w:p w14:paraId="1570F8FE" w14:textId="77777777" w:rsidR="00D20280" w:rsidRPr="001218B5" w:rsidRDefault="00D20280">
      <w:pPr>
        <w:rPr>
          <w:sz w:val="22"/>
          <w:szCs w:val="22"/>
        </w:rPr>
      </w:pPr>
    </w:p>
    <w:sectPr w:rsidR="00D20280" w:rsidRPr="0012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E48"/>
    <w:multiLevelType w:val="hybridMultilevel"/>
    <w:tmpl w:val="AC1A1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80413"/>
    <w:multiLevelType w:val="hybridMultilevel"/>
    <w:tmpl w:val="927404E6"/>
    <w:lvl w:ilvl="0" w:tplc="4C26AA1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15:restartNumberingAfterBreak="0">
    <w:nsid w:val="0A4B0AF2"/>
    <w:multiLevelType w:val="hybridMultilevel"/>
    <w:tmpl w:val="099ADB9E"/>
    <w:lvl w:ilvl="0" w:tplc="D9228904">
      <w:start w:val="1"/>
      <w:numFmt w:val="decimal"/>
      <w:lvlText w:val="%1."/>
      <w:lvlJc w:val="left"/>
      <w:pPr>
        <w:ind w:left="887" w:hanging="334"/>
      </w:pPr>
      <w:rPr>
        <w:rFonts w:ascii="Times New Roman" w:eastAsia="Times New Roman" w:hAnsi="Times New Roman" w:cs="Times New Roman" w:hint="default"/>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15:restartNumberingAfterBreak="0">
    <w:nsid w:val="1F5A6B77"/>
    <w:multiLevelType w:val="hybridMultilevel"/>
    <w:tmpl w:val="F4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15:restartNumberingAfterBreak="0">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D4"/>
    <w:rsid w:val="00012DC5"/>
    <w:rsid w:val="00025460"/>
    <w:rsid w:val="001218B5"/>
    <w:rsid w:val="002132CE"/>
    <w:rsid w:val="002C740A"/>
    <w:rsid w:val="0036220B"/>
    <w:rsid w:val="003939E5"/>
    <w:rsid w:val="00406D91"/>
    <w:rsid w:val="00530011"/>
    <w:rsid w:val="00555543"/>
    <w:rsid w:val="00574EE4"/>
    <w:rsid w:val="005D5736"/>
    <w:rsid w:val="00643FF3"/>
    <w:rsid w:val="00670BD4"/>
    <w:rsid w:val="006D7206"/>
    <w:rsid w:val="00747107"/>
    <w:rsid w:val="0078772C"/>
    <w:rsid w:val="007F03CB"/>
    <w:rsid w:val="007F499D"/>
    <w:rsid w:val="00910451"/>
    <w:rsid w:val="009578D2"/>
    <w:rsid w:val="0096799A"/>
    <w:rsid w:val="00A042C5"/>
    <w:rsid w:val="00A3318F"/>
    <w:rsid w:val="00A80E3F"/>
    <w:rsid w:val="00AB2BF5"/>
    <w:rsid w:val="00B2644C"/>
    <w:rsid w:val="00C13159"/>
    <w:rsid w:val="00D0417C"/>
    <w:rsid w:val="00D20280"/>
    <w:rsid w:val="00DF3EB3"/>
    <w:rsid w:val="00E07F65"/>
    <w:rsid w:val="00F1060C"/>
    <w:rsid w:val="00F752B3"/>
    <w:rsid w:val="00FA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D3D5"/>
  <w15:chartTrackingRefBased/>
  <w15:docId w15:val="{B0873F29-0D6E-4E8D-9E47-3D88B04B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B4C8A-7FBE-4646-930D-98EE10B86961}">
  <ds:schemaRefs>
    <ds:schemaRef ds:uri="http://schemas.microsoft.com/sharepoint/v3/contenttype/forms"/>
  </ds:schemaRefs>
</ds:datastoreItem>
</file>

<file path=customXml/itemProps2.xml><?xml version="1.0" encoding="utf-8"?>
<ds:datastoreItem xmlns:ds="http://schemas.openxmlformats.org/officeDocument/2006/customXml" ds:itemID="{79D1D3F6-2245-4266-896F-034C45FEF9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D5E4E6-7356-48D2-AAEF-D42BDB3A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Coll-Black</dc:creator>
  <cp:keywords/>
  <dc:description/>
  <cp:lastModifiedBy>Jelena Lukic</cp:lastModifiedBy>
  <cp:revision>34</cp:revision>
  <dcterms:created xsi:type="dcterms:W3CDTF">2020-04-17T14:22:00Z</dcterms:created>
  <dcterms:modified xsi:type="dcterms:W3CDTF">2020-04-17T20:19:00Z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